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8600" w14:textId="77777777" w:rsidR="00D3566E" w:rsidRPr="00A907D1" w:rsidRDefault="00D3566E" w:rsidP="00D3566E">
      <w:pPr>
        <w:rPr>
          <w:rFonts w:cstheme="minorHAnsi"/>
          <w:b/>
          <w:sz w:val="24"/>
          <w:szCs w:val="24"/>
        </w:rPr>
      </w:pPr>
      <w:r w:rsidRPr="00A907D1">
        <w:rPr>
          <w:rFonts w:cstheme="minorHAnsi"/>
          <w:b/>
          <w:sz w:val="24"/>
          <w:szCs w:val="24"/>
        </w:rPr>
        <w:t>I WANT TO KNOW MY RIGHTS</w:t>
      </w:r>
    </w:p>
    <w:p w14:paraId="17E6E506" w14:textId="6E657CAB" w:rsidR="00212409" w:rsidRPr="00A907D1" w:rsidRDefault="00212409" w:rsidP="0029111D">
      <w:pPr>
        <w:pStyle w:val="ListParagraph"/>
        <w:numPr>
          <w:ilvl w:val="0"/>
          <w:numId w:val="6"/>
        </w:numPr>
        <w:rPr>
          <w:rFonts w:cstheme="minorHAnsi"/>
          <w:b/>
          <w:sz w:val="24"/>
          <w:szCs w:val="24"/>
        </w:rPr>
      </w:pPr>
      <w:r w:rsidRPr="00A907D1">
        <w:rPr>
          <w:rFonts w:cstheme="minorHAnsi"/>
          <w:b/>
          <w:sz w:val="24"/>
          <w:szCs w:val="24"/>
        </w:rPr>
        <w:t xml:space="preserve">What does it mean to be paid fairly under California’s </w:t>
      </w:r>
      <w:r w:rsidR="00D3566E" w:rsidRPr="00A907D1">
        <w:rPr>
          <w:rFonts w:cstheme="minorHAnsi"/>
          <w:b/>
          <w:sz w:val="24"/>
          <w:szCs w:val="24"/>
        </w:rPr>
        <w:t>Fair</w:t>
      </w:r>
      <w:r w:rsidRPr="00A907D1">
        <w:rPr>
          <w:rFonts w:cstheme="minorHAnsi"/>
          <w:b/>
          <w:sz w:val="24"/>
          <w:szCs w:val="24"/>
        </w:rPr>
        <w:t xml:space="preserve"> Pay Act? </w:t>
      </w:r>
    </w:p>
    <w:p w14:paraId="5F07ABE7" w14:textId="2A325BCA" w:rsidR="00212409" w:rsidRPr="00A907D1" w:rsidRDefault="00212409" w:rsidP="0029111D">
      <w:pPr>
        <w:pStyle w:val="ListParagraph"/>
        <w:numPr>
          <w:ilvl w:val="0"/>
          <w:numId w:val="6"/>
        </w:numPr>
        <w:rPr>
          <w:rFonts w:cstheme="minorHAnsi"/>
          <w:b/>
          <w:sz w:val="24"/>
          <w:szCs w:val="24"/>
        </w:rPr>
      </w:pPr>
      <w:r w:rsidRPr="00A907D1">
        <w:rPr>
          <w:rFonts w:cstheme="minorHAnsi"/>
          <w:b/>
          <w:sz w:val="24"/>
          <w:szCs w:val="24"/>
        </w:rPr>
        <w:t xml:space="preserve">How can I find out if I am getting equal pay? </w:t>
      </w:r>
    </w:p>
    <w:p w14:paraId="66CB8ECE" w14:textId="119F6E93" w:rsidR="00212409" w:rsidRPr="00A907D1" w:rsidRDefault="00212409" w:rsidP="0029111D">
      <w:pPr>
        <w:pStyle w:val="ListParagraph"/>
        <w:numPr>
          <w:ilvl w:val="0"/>
          <w:numId w:val="6"/>
        </w:numPr>
        <w:rPr>
          <w:rFonts w:cstheme="minorHAnsi"/>
          <w:b/>
          <w:sz w:val="24"/>
          <w:szCs w:val="24"/>
        </w:rPr>
      </w:pPr>
      <w:r w:rsidRPr="00A907D1">
        <w:rPr>
          <w:rFonts w:cstheme="minorHAnsi"/>
          <w:b/>
          <w:sz w:val="24"/>
          <w:szCs w:val="24"/>
        </w:rPr>
        <w:t xml:space="preserve">If I am not getting equal pay, what can I do? </w:t>
      </w:r>
    </w:p>
    <w:p w14:paraId="68F81DE3" w14:textId="01EABB67" w:rsidR="00212409" w:rsidRPr="00A907D1" w:rsidRDefault="00212409" w:rsidP="0029111D">
      <w:pPr>
        <w:pStyle w:val="ListParagraph"/>
        <w:numPr>
          <w:ilvl w:val="0"/>
          <w:numId w:val="6"/>
        </w:numPr>
        <w:rPr>
          <w:rFonts w:cstheme="minorHAnsi"/>
          <w:b/>
          <w:sz w:val="24"/>
          <w:szCs w:val="24"/>
        </w:rPr>
      </w:pPr>
      <w:r w:rsidRPr="00A907D1">
        <w:rPr>
          <w:rFonts w:cstheme="minorHAnsi"/>
          <w:b/>
          <w:sz w:val="24"/>
          <w:szCs w:val="24"/>
        </w:rPr>
        <w:t xml:space="preserve">How do I file a claim for equal pay? </w:t>
      </w:r>
    </w:p>
    <w:p w14:paraId="5BA6562E" w14:textId="55FF5588" w:rsidR="0097698C" w:rsidRPr="00A907D1" w:rsidRDefault="0097698C" w:rsidP="0029111D">
      <w:pPr>
        <w:pStyle w:val="ListParagraph"/>
        <w:numPr>
          <w:ilvl w:val="0"/>
          <w:numId w:val="6"/>
        </w:numPr>
        <w:rPr>
          <w:rFonts w:cstheme="minorHAnsi"/>
          <w:b/>
          <w:sz w:val="24"/>
          <w:szCs w:val="24"/>
        </w:rPr>
      </w:pPr>
      <w:r w:rsidRPr="00A907D1">
        <w:rPr>
          <w:rFonts w:cstheme="minorHAnsi"/>
          <w:b/>
          <w:sz w:val="24"/>
          <w:szCs w:val="24"/>
        </w:rPr>
        <w:t xml:space="preserve">Am I protected from retaliation if I speak up about equal pay? </w:t>
      </w:r>
    </w:p>
    <w:p w14:paraId="312E680D" w14:textId="5C2C3DC3" w:rsidR="00D53901" w:rsidRPr="00A907D1" w:rsidRDefault="00D53901" w:rsidP="00CD652B">
      <w:pPr>
        <w:rPr>
          <w:rFonts w:cstheme="minorHAnsi"/>
          <w:b/>
          <w:sz w:val="24"/>
          <w:szCs w:val="24"/>
        </w:rPr>
      </w:pPr>
      <w:r w:rsidRPr="00A907D1">
        <w:rPr>
          <w:rFonts w:cstheme="minorHAnsi"/>
          <w:b/>
          <w:sz w:val="24"/>
          <w:szCs w:val="24"/>
        </w:rPr>
        <w:t xml:space="preserve">WHAT DOES IT MEAN TO BE PAID FAIRLY UNDER CALIFORNIA’S FAIR PAY ACT </w:t>
      </w:r>
    </w:p>
    <w:p w14:paraId="2F6A4F8B" w14:textId="35159F11" w:rsidR="00D53901" w:rsidRPr="00A907D1" w:rsidRDefault="00D53901" w:rsidP="00AC3848">
      <w:pPr>
        <w:spacing w:after="0" w:line="240" w:lineRule="auto"/>
        <w:rPr>
          <w:rFonts w:cstheme="minorHAnsi"/>
          <w:sz w:val="24"/>
          <w:szCs w:val="24"/>
        </w:rPr>
      </w:pPr>
      <w:r w:rsidRPr="00A907D1">
        <w:rPr>
          <w:rFonts w:cstheme="minorHAnsi"/>
          <w:sz w:val="24"/>
          <w:szCs w:val="24"/>
        </w:rPr>
        <w:t>Suppose you’ve been at a job for a while and you suspect that you are getting paid less than men at our company, agency, or organization for doing similar work – but you don’t know for sure. You’d like to do some research, but where do you start? Below are pay gap calculators you might find useful to help estimate if there is a gender pay gap where you work.</w:t>
      </w:r>
    </w:p>
    <w:p w14:paraId="198417C9" w14:textId="77777777" w:rsidR="0029111D" w:rsidRPr="00A907D1" w:rsidRDefault="0029111D" w:rsidP="0029111D">
      <w:pPr>
        <w:spacing w:after="0" w:line="240" w:lineRule="auto"/>
        <w:ind w:firstLine="360"/>
        <w:rPr>
          <w:rFonts w:cstheme="minorHAnsi"/>
          <w:sz w:val="24"/>
          <w:szCs w:val="24"/>
        </w:rPr>
      </w:pPr>
    </w:p>
    <w:p w14:paraId="1C7A4B29" w14:textId="77777777" w:rsidR="00D53901" w:rsidRPr="00A907D1" w:rsidRDefault="00D53901" w:rsidP="00D53901">
      <w:pPr>
        <w:numPr>
          <w:ilvl w:val="0"/>
          <w:numId w:val="4"/>
        </w:numPr>
        <w:spacing w:after="0" w:line="240" w:lineRule="auto"/>
        <w:contextualSpacing/>
        <w:rPr>
          <w:rFonts w:cstheme="minorHAnsi"/>
          <w:sz w:val="24"/>
          <w:szCs w:val="24"/>
        </w:rPr>
      </w:pPr>
      <w:r w:rsidRPr="00A907D1">
        <w:rPr>
          <w:rFonts w:cstheme="minorHAnsi"/>
          <w:sz w:val="24"/>
          <w:szCs w:val="24"/>
        </w:rPr>
        <w:t xml:space="preserve">Pathways to Equity: Women and Good Jobs </w:t>
      </w:r>
      <w:hyperlink r:id="rId7" w:history="1">
        <w:r w:rsidRPr="00A907D1">
          <w:rPr>
            <w:rFonts w:cstheme="minorHAnsi"/>
            <w:color w:val="0000FF" w:themeColor="hyperlink"/>
            <w:sz w:val="24"/>
            <w:szCs w:val="24"/>
            <w:u w:val="single"/>
          </w:rPr>
          <w:t>http://womenandgoodjobs.org/</w:t>
        </w:r>
      </w:hyperlink>
      <w:r w:rsidRPr="00A907D1">
        <w:rPr>
          <w:rFonts w:cstheme="minorHAnsi"/>
          <w:sz w:val="24"/>
          <w:szCs w:val="24"/>
        </w:rPr>
        <w:t xml:space="preserve"> </w:t>
      </w:r>
    </w:p>
    <w:p w14:paraId="1AA21832" w14:textId="77777777" w:rsidR="00D53901" w:rsidRPr="00A907D1" w:rsidRDefault="00D53901" w:rsidP="00D53901">
      <w:pPr>
        <w:numPr>
          <w:ilvl w:val="0"/>
          <w:numId w:val="4"/>
        </w:numPr>
        <w:spacing w:after="0" w:line="240" w:lineRule="auto"/>
        <w:contextualSpacing/>
        <w:rPr>
          <w:rFonts w:cstheme="minorHAnsi"/>
          <w:sz w:val="24"/>
          <w:szCs w:val="24"/>
        </w:rPr>
      </w:pPr>
      <w:r w:rsidRPr="00A907D1">
        <w:rPr>
          <w:rFonts w:cstheme="minorHAnsi"/>
          <w:sz w:val="24"/>
          <w:szCs w:val="24"/>
        </w:rPr>
        <w:t xml:space="preserve">Closing the Gap: 50 years Seeking Equal Pay </w:t>
      </w:r>
      <w:hyperlink r:id="rId8" w:history="1">
        <w:r w:rsidRPr="00A907D1">
          <w:rPr>
            <w:rFonts w:cstheme="minorHAnsi"/>
            <w:color w:val="0000FF" w:themeColor="hyperlink"/>
            <w:sz w:val="24"/>
            <w:szCs w:val="24"/>
            <w:u w:val="single"/>
          </w:rPr>
          <w:t>http://www.womenwagegap.org/tools</w:t>
        </w:r>
      </w:hyperlink>
      <w:r w:rsidRPr="00A907D1">
        <w:rPr>
          <w:rFonts w:cstheme="minorHAnsi"/>
          <w:sz w:val="24"/>
          <w:szCs w:val="24"/>
        </w:rPr>
        <w:t xml:space="preserve"> </w:t>
      </w:r>
    </w:p>
    <w:p w14:paraId="578707C3" w14:textId="77777777" w:rsidR="00D53901" w:rsidRPr="00A907D1" w:rsidRDefault="00D53901" w:rsidP="00D53901">
      <w:pPr>
        <w:numPr>
          <w:ilvl w:val="0"/>
          <w:numId w:val="4"/>
        </w:numPr>
        <w:spacing w:after="0" w:line="240" w:lineRule="auto"/>
        <w:contextualSpacing/>
        <w:rPr>
          <w:rFonts w:cstheme="minorHAnsi"/>
          <w:sz w:val="24"/>
          <w:szCs w:val="24"/>
        </w:rPr>
      </w:pPr>
      <w:r w:rsidRPr="00A907D1">
        <w:rPr>
          <w:rFonts w:cstheme="minorHAnsi"/>
          <w:sz w:val="24"/>
          <w:szCs w:val="24"/>
        </w:rPr>
        <w:t xml:space="preserve">Economic Policy Institute: What Could You Be Making?  </w:t>
      </w:r>
      <w:hyperlink r:id="rId9" w:history="1">
        <w:r w:rsidRPr="00A907D1">
          <w:rPr>
            <w:rFonts w:cstheme="minorHAnsi"/>
            <w:color w:val="0000FF" w:themeColor="hyperlink"/>
            <w:sz w:val="24"/>
            <w:szCs w:val="24"/>
            <w:u w:val="single"/>
          </w:rPr>
          <w:t>http://www.epi.org/multimedia/gender-pay-gap-calculator/</w:t>
        </w:r>
      </w:hyperlink>
      <w:r w:rsidRPr="00A907D1">
        <w:rPr>
          <w:rFonts w:cstheme="minorHAnsi"/>
          <w:sz w:val="24"/>
          <w:szCs w:val="24"/>
        </w:rPr>
        <w:t xml:space="preserve"> </w:t>
      </w:r>
    </w:p>
    <w:p w14:paraId="44E89C7A" w14:textId="77777777" w:rsidR="00D53901" w:rsidRPr="00A907D1" w:rsidRDefault="00D53901" w:rsidP="00CD652B">
      <w:pPr>
        <w:rPr>
          <w:rFonts w:cstheme="minorHAnsi"/>
          <w:b/>
          <w:sz w:val="24"/>
          <w:szCs w:val="24"/>
        </w:rPr>
      </w:pPr>
    </w:p>
    <w:p w14:paraId="72419642" w14:textId="048DA344" w:rsidR="00D53901" w:rsidRPr="00A907D1" w:rsidRDefault="00D53901" w:rsidP="00CD652B">
      <w:pPr>
        <w:rPr>
          <w:rFonts w:cstheme="minorHAnsi"/>
          <w:b/>
          <w:sz w:val="24"/>
          <w:szCs w:val="24"/>
        </w:rPr>
      </w:pPr>
      <w:r w:rsidRPr="00A907D1">
        <w:rPr>
          <w:rFonts w:cstheme="minorHAnsi"/>
          <w:b/>
          <w:sz w:val="24"/>
          <w:szCs w:val="24"/>
        </w:rPr>
        <w:t>HOW CAN I FIND OUT IF I AM GETTING EQUAL PAY</w:t>
      </w:r>
    </w:p>
    <w:p w14:paraId="00218823" w14:textId="77777777" w:rsidR="0029111D" w:rsidRPr="00A907D1" w:rsidRDefault="00D53901" w:rsidP="00AC3848">
      <w:pPr>
        <w:spacing w:after="0" w:line="240" w:lineRule="auto"/>
        <w:rPr>
          <w:rFonts w:eastAsiaTheme="minorEastAsia" w:cstheme="minorHAnsi"/>
          <w:color w:val="000000" w:themeColor="text1"/>
          <w:kern w:val="24"/>
          <w:sz w:val="24"/>
          <w:szCs w:val="24"/>
        </w:rPr>
      </w:pPr>
      <w:r w:rsidRPr="00A907D1">
        <w:rPr>
          <w:rFonts w:eastAsiaTheme="minorEastAsia" w:cstheme="minorHAnsi"/>
          <w:color w:val="000000" w:themeColor="text1"/>
          <w:kern w:val="24"/>
          <w:sz w:val="24"/>
          <w:szCs w:val="24"/>
        </w:rPr>
        <w:t xml:space="preserve">There are many ways you can find out if you’re being appropriately compensated for your work and your particular role. </w:t>
      </w:r>
    </w:p>
    <w:p w14:paraId="6C07B514" w14:textId="77777777" w:rsidR="0029111D" w:rsidRPr="00A907D1" w:rsidRDefault="0029111D" w:rsidP="0029111D">
      <w:pPr>
        <w:spacing w:after="0" w:line="240" w:lineRule="auto"/>
        <w:ind w:firstLine="720"/>
        <w:rPr>
          <w:rFonts w:eastAsiaTheme="minorEastAsia" w:cstheme="minorHAnsi"/>
          <w:color w:val="000000" w:themeColor="text1"/>
          <w:kern w:val="24"/>
          <w:sz w:val="24"/>
          <w:szCs w:val="24"/>
        </w:rPr>
      </w:pPr>
    </w:p>
    <w:p w14:paraId="0E965858" w14:textId="1957A293" w:rsidR="00D53901" w:rsidRPr="00A907D1" w:rsidRDefault="0029111D" w:rsidP="00AC3848">
      <w:pPr>
        <w:spacing w:after="0" w:line="240" w:lineRule="auto"/>
        <w:rPr>
          <w:rFonts w:eastAsiaTheme="minorEastAsia" w:cstheme="minorHAnsi"/>
          <w:color w:val="000000" w:themeColor="text1"/>
          <w:kern w:val="24"/>
          <w:sz w:val="24"/>
          <w:szCs w:val="24"/>
        </w:rPr>
      </w:pPr>
      <w:r w:rsidRPr="00A907D1">
        <w:rPr>
          <w:rFonts w:eastAsiaTheme="minorEastAsia" w:cstheme="minorHAnsi"/>
          <w:color w:val="000000" w:themeColor="text1"/>
          <w:kern w:val="24"/>
          <w:sz w:val="24"/>
          <w:szCs w:val="24"/>
        </w:rPr>
        <w:t>In addition to speaking with your co-workers and colleagues who do similar work as you do but work for a different employer (especially if they work in the same geographic area or region as you), c</w:t>
      </w:r>
      <w:r w:rsidR="00D53901" w:rsidRPr="00A907D1">
        <w:rPr>
          <w:rFonts w:eastAsiaTheme="minorEastAsia" w:cstheme="minorHAnsi"/>
          <w:color w:val="000000" w:themeColor="text1"/>
          <w:kern w:val="24"/>
          <w:sz w:val="24"/>
          <w:szCs w:val="24"/>
        </w:rPr>
        <w:t xml:space="preserve">heck out the resources below to learn more about what the pay range looks like for people with your job and/or in your occupation in a particular area. Remember that job titles vary and can be helpful, but are not determinative, in figuring out what the appropriate compensation level is for a particular position. Resources that provide pay ranges, rather than just the average or median salary for a particular type of job, are generally more helpful. You can also cross-check different sources to find out more about what people in your job or field make, and how your salary or hourly rate compares. </w:t>
      </w:r>
      <w:r w:rsidRPr="00A907D1">
        <w:rPr>
          <w:rFonts w:eastAsiaTheme="minorEastAsia" w:cstheme="minorHAnsi"/>
          <w:color w:val="000000" w:themeColor="text1"/>
          <w:kern w:val="24"/>
          <w:sz w:val="24"/>
          <w:szCs w:val="24"/>
        </w:rPr>
        <w:t xml:space="preserve"> </w:t>
      </w:r>
    </w:p>
    <w:p w14:paraId="458C6D33" w14:textId="77777777" w:rsidR="00D53901" w:rsidRPr="00A907D1" w:rsidRDefault="00D53901" w:rsidP="0029111D">
      <w:pPr>
        <w:pStyle w:val="ListParagraph"/>
        <w:spacing w:after="0" w:line="240" w:lineRule="auto"/>
        <w:rPr>
          <w:rFonts w:eastAsia="Times New Roman" w:cstheme="minorHAnsi"/>
          <w:sz w:val="24"/>
          <w:szCs w:val="24"/>
        </w:rPr>
      </w:pPr>
    </w:p>
    <w:tbl>
      <w:tblPr>
        <w:tblStyle w:val="TableGrid"/>
        <w:tblW w:w="9969" w:type="dxa"/>
        <w:tblInd w:w="-162" w:type="dxa"/>
        <w:tblLayout w:type="fixed"/>
        <w:tblLook w:val="04A0" w:firstRow="1" w:lastRow="0" w:firstColumn="1" w:lastColumn="0" w:noHBand="0" w:noVBand="1"/>
      </w:tblPr>
      <w:tblGrid>
        <w:gridCol w:w="1537"/>
        <w:gridCol w:w="3570"/>
        <w:gridCol w:w="2070"/>
        <w:gridCol w:w="2792"/>
      </w:tblGrid>
      <w:tr w:rsidR="00D53901" w:rsidRPr="00A907D1" w14:paraId="38D9F81A" w14:textId="77777777" w:rsidTr="00A907D1">
        <w:trPr>
          <w:trHeight w:val="239"/>
        </w:trPr>
        <w:tc>
          <w:tcPr>
            <w:tcW w:w="1537" w:type="dxa"/>
            <w:tcBorders>
              <w:top w:val="single" w:sz="4" w:space="0" w:color="auto"/>
              <w:left w:val="single" w:sz="4" w:space="0" w:color="auto"/>
              <w:bottom w:val="single" w:sz="4" w:space="0" w:color="auto"/>
              <w:right w:val="single" w:sz="4" w:space="0" w:color="auto"/>
            </w:tcBorders>
            <w:hideMark/>
          </w:tcPr>
          <w:p w14:paraId="171DFA13" w14:textId="77777777" w:rsidR="00D53901" w:rsidRPr="00A907D1" w:rsidRDefault="00D53901" w:rsidP="00BD7253">
            <w:pPr>
              <w:pStyle w:val="ListParagraph"/>
              <w:ind w:left="0"/>
              <w:jc w:val="center"/>
              <w:rPr>
                <w:rFonts w:asciiTheme="minorHAnsi" w:hAnsiTheme="minorHAnsi" w:cstheme="minorHAnsi"/>
                <w:b/>
                <w:szCs w:val="24"/>
              </w:rPr>
            </w:pPr>
            <w:r w:rsidRPr="00A907D1">
              <w:rPr>
                <w:rFonts w:asciiTheme="minorHAnsi" w:hAnsiTheme="minorHAnsi" w:cstheme="minorHAnsi"/>
                <w:b/>
                <w:szCs w:val="24"/>
              </w:rPr>
              <w:t>Organization</w:t>
            </w:r>
          </w:p>
        </w:tc>
        <w:tc>
          <w:tcPr>
            <w:tcW w:w="3570" w:type="dxa"/>
            <w:tcBorders>
              <w:top w:val="single" w:sz="4" w:space="0" w:color="auto"/>
              <w:left w:val="single" w:sz="4" w:space="0" w:color="auto"/>
              <w:bottom w:val="single" w:sz="4" w:space="0" w:color="auto"/>
              <w:right w:val="single" w:sz="4" w:space="0" w:color="auto"/>
            </w:tcBorders>
            <w:hideMark/>
          </w:tcPr>
          <w:p w14:paraId="740F5742" w14:textId="77777777" w:rsidR="00D53901" w:rsidRPr="00A907D1" w:rsidRDefault="00D53901" w:rsidP="00BD7253">
            <w:pPr>
              <w:pStyle w:val="ListParagraph"/>
              <w:ind w:left="0"/>
              <w:jc w:val="center"/>
              <w:rPr>
                <w:rFonts w:asciiTheme="minorHAnsi" w:hAnsiTheme="minorHAnsi" w:cstheme="minorHAnsi"/>
                <w:b/>
                <w:szCs w:val="24"/>
              </w:rPr>
            </w:pPr>
            <w:r w:rsidRPr="00A907D1">
              <w:rPr>
                <w:rFonts w:asciiTheme="minorHAnsi" w:hAnsiTheme="minorHAnsi" w:cstheme="minorHAnsi"/>
                <w:b/>
                <w:szCs w:val="24"/>
              </w:rPr>
              <w:t>Website</w:t>
            </w:r>
          </w:p>
        </w:tc>
        <w:tc>
          <w:tcPr>
            <w:tcW w:w="2070" w:type="dxa"/>
            <w:tcBorders>
              <w:top w:val="single" w:sz="4" w:space="0" w:color="auto"/>
              <w:left w:val="single" w:sz="4" w:space="0" w:color="auto"/>
              <w:bottom w:val="single" w:sz="4" w:space="0" w:color="auto"/>
              <w:right w:val="single" w:sz="4" w:space="0" w:color="auto"/>
            </w:tcBorders>
            <w:hideMark/>
          </w:tcPr>
          <w:p w14:paraId="0B936D33" w14:textId="77777777" w:rsidR="00D53901" w:rsidRPr="00A907D1" w:rsidRDefault="00D53901" w:rsidP="00BD7253">
            <w:pPr>
              <w:pStyle w:val="ListParagraph"/>
              <w:ind w:left="0"/>
              <w:jc w:val="center"/>
              <w:rPr>
                <w:rFonts w:asciiTheme="minorHAnsi" w:hAnsiTheme="minorHAnsi" w:cstheme="minorHAnsi"/>
                <w:b/>
                <w:szCs w:val="24"/>
              </w:rPr>
            </w:pPr>
            <w:r w:rsidRPr="00A907D1">
              <w:rPr>
                <w:rFonts w:asciiTheme="minorHAnsi" w:hAnsiTheme="minorHAnsi" w:cstheme="minorHAnsi"/>
                <w:b/>
                <w:szCs w:val="24"/>
              </w:rPr>
              <w:t>Description</w:t>
            </w:r>
          </w:p>
        </w:tc>
        <w:tc>
          <w:tcPr>
            <w:tcW w:w="2792" w:type="dxa"/>
            <w:tcBorders>
              <w:top w:val="single" w:sz="4" w:space="0" w:color="auto"/>
              <w:left w:val="single" w:sz="4" w:space="0" w:color="auto"/>
              <w:bottom w:val="single" w:sz="4" w:space="0" w:color="auto"/>
              <w:right w:val="single" w:sz="4" w:space="0" w:color="auto"/>
            </w:tcBorders>
            <w:hideMark/>
          </w:tcPr>
          <w:p w14:paraId="31D0F87F" w14:textId="77777777" w:rsidR="00D53901" w:rsidRPr="00A907D1" w:rsidRDefault="00D53901" w:rsidP="00BD7253">
            <w:pPr>
              <w:pStyle w:val="ListParagraph"/>
              <w:ind w:left="0"/>
              <w:jc w:val="center"/>
              <w:rPr>
                <w:rFonts w:asciiTheme="minorHAnsi" w:hAnsiTheme="minorHAnsi" w:cstheme="minorHAnsi"/>
                <w:b/>
                <w:szCs w:val="24"/>
              </w:rPr>
            </w:pPr>
            <w:r w:rsidRPr="00A907D1">
              <w:rPr>
                <w:rFonts w:asciiTheme="minorHAnsi" w:hAnsiTheme="minorHAnsi" w:cstheme="minorHAnsi"/>
                <w:b/>
                <w:szCs w:val="24"/>
              </w:rPr>
              <w:t>Drawbacks</w:t>
            </w:r>
          </w:p>
        </w:tc>
      </w:tr>
      <w:tr w:rsidR="00D53901" w:rsidRPr="00A907D1" w14:paraId="62AB70CA" w14:textId="77777777" w:rsidTr="00A907D1">
        <w:trPr>
          <w:trHeight w:val="1461"/>
        </w:trPr>
        <w:tc>
          <w:tcPr>
            <w:tcW w:w="1537" w:type="dxa"/>
            <w:tcBorders>
              <w:top w:val="single" w:sz="4" w:space="0" w:color="auto"/>
              <w:left w:val="single" w:sz="4" w:space="0" w:color="auto"/>
              <w:bottom w:val="single" w:sz="4" w:space="0" w:color="auto"/>
              <w:right w:val="single" w:sz="4" w:space="0" w:color="auto"/>
            </w:tcBorders>
          </w:tcPr>
          <w:p w14:paraId="1D0FE0BA" w14:textId="549B73DD" w:rsidR="00D53901" w:rsidRPr="00A907D1" w:rsidRDefault="0029111D" w:rsidP="00BD7253">
            <w:pPr>
              <w:pStyle w:val="ListParagraph"/>
              <w:ind w:left="0"/>
              <w:rPr>
                <w:rFonts w:asciiTheme="minorHAnsi" w:hAnsiTheme="minorHAnsi" w:cstheme="minorHAnsi"/>
                <w:szCs w:val="24"/>
              </w:rPr>
            </w:pPr>
            <w:r w:rsidRPr="00A907D1">
              <w:rPr>
                <w:rFonts w:asciiTheme="minorHAnsi" w:hAnsiTheme="minorHAnsi" w:cstheme="minorHAnsi"/>
                <w:szCs w:val="24"/>
              </w:rPr>
              <w:t xml:space="preserve">Employment Development Department </w:t>
            </w:r>
          </w:p>
        </w:tc>
        <w:tc>
          <w:tcPr>
            <w:tcW w:w="3570" w:type="dxa"/>
            <w:tcBorders>
              <w:top w:val="single" w:sz="4" w:space="0" w:color="auto"/>
              <w:left w:val="single" w:sz="4" w:space="0" w:color="auto"/>
              <w:bottom w:val="single" w:sz="4" w:space="0" w:color="auto"/>
              <w:right w:val="single" w:sz="4" w:space="0" w:color="auto"/>
            </w:tcBorders>
          </w:tcPr>
          <w:p w14:paraId="62DDEC07" w14:textId="334BC2E9" w:rsidR="00D53901" w:rsidRPr="00A907D1" w:rsidRDefault="002B768A" w:rsidP="00BD7253">
            <w:pPr>
              <w:pStyle w:val="ListParagraph"/>
              <w:ind w:left="0"/>
              <w:rPr>
                <w:rFonts w:asciiTheme="minorHAnsi" w:eastAsiaTheme="minorEastAsia" w:hAnsiTheme="minorHAnsi" w:cstheme="minorHAnsi"/>
                <w:color w:val="000000" w:themeColor="text1"/>
                <w:kern w:val="24"/>
                <w:szCs w:val="24"/>
              </w:rPr>
            </w:pPr>
            <w:hyperlink r:id="rId10" w:history="1">
              <w:r w:rsidR="0029111D" w:rsidRPr="00A907D1">
                <w:rPr>
                  <w:rStyle w:val="Hyperlink"/>
                  <w:rFonts w:asciiTheme="minorHAnsi" w:eastAsiaTheme="minorEastAsia" w:hAnsiTheme="minorHAnsi" w:cstheme="minorHAnsi"/>
                  <w:kern w:val="24"/>
                  <w:szCs w:val="24"/>
                </w:rPr>
                <w:t>http://www.labormarketinfo.edd.ca.gov/</w:t>
              </w:r>
            </w:hyperlink>
          </w:p>
          <w:p w14:paraId="052D0CE6" w14:textId="6F17106C" w:rsidR="0029111D" w:rsidRPr="00A907D1" w:rsidRDefault="0029111D" w:rsidP="00BD7253">
            <w:pPr>
              <w:pStyle w:val="ListParagraph"/>
              <w:ind w:left="0"/>
              <w:rPr>
                <w:rFonts w:asciiTheme="minorHAnsi" w:hAnsiTheme="minorHAnsi" w:cstheme="minorHAnsi"/>
                <w:szCs w:val="24"/>
              </w:rPr>
            </w:pPr>
          </w:p>
        </w:tc>
        <w:tc>
          <w:tcPr>
            <w:tcW w:w="2070" w:type="dxa"/>
            <w:tcBorders>
              <w:top w:val="single" w:sz="4" w:space="0" w:color="auto"/>
              <w:left w:val="single" w:sz="4" w:space="0" w:color="auto"/>
              <w:bottom w:val="single" w:sz="4" w:space="0" w:color="auto"/>
              <w:right w:val="single" w:sz="4" w:space="0" w:color="auto"/>
            </w:tcBorders>
          </w:tcPr>
          <w:p w14:paraId="2C54986A" w14:textId="1C8386FF" w:rsidR="00D53901" w:rsidRPr="00A907D1" w:rsidRDefault="00D53901" w:rsidP="00BD7253">
            <w:pPr>
              <w:pStyle w:val="ListParagraph"/>
              <w:ind w:left="0"/>
              <w:rPr>
                <w:rFonts w:asciiTheme="minorHAnsi" w:hAnsiTheme="minorHAnsi" w:cstheme="minorHAnsi"/>
                <w:szCs w:val="24"/>
              </w:rPr>
            </w:pPr>
          </w:p>
        </w:tc>
        <w:tc>
          <w:tcPr>
            <w:tcW w:w="2792" w:type="dxa"/>
            <w:tcBorders>
              <w:top w:val="single" w:sz="4" w:space="0" w:color="auto"/>
              <w:left w:val="single" w:sz="4" w:space="0" w:color="auto"/>
              <w:bottom w:val="single" w:sz="4" w:space="0" w:color="auto"/>
              <w:right w:val="single" w:sz="4" w:space="0" w:color="auto"/>
            </w:tcBorders>
          </w:tcPr>
          <w:p w14:paraId="4467F193" w14:textId="24447663" w:rsidR="00D53901" w:rsidRPr="00A907D1" w:rsidRDefault="00D53901" w:rsidP="00BD7253">
            <w:pPr>
              <w:pStyle w:val="ListParagraph"/>
              <w:ind w:left="0"/>
              <w:rPr>
                <w:rFonts w:asciiTheme="minorHAnsi" w:hAnsiTheme="minorHAnsi" w:cstheme="minorHAnsi"/>
                <w:szCs w:val="24"/>
              </w:rPr>
            </w:pPr>
          </w:p>
        </w:tc>
      </w:tr>
      <w:tr w:rsidR="0029111D" w:rsidRPr="00A907D1" w14:paraId="76EE711B" w14:textId="77777777" w:rsidTr="00A907D1">
        <w:trPr>
          <w:trHeight w:val="1461"/>
        </w:trPr>
        <w:tc>
          <w:tcPr>
            <w:tcW w:w="1537" w:type="dxa"/>
            <w:tcBorders>
              <w:top w:val="single" w:sz="4" w:space="0" w:color="auto"/>
              <w:left w:val="single" w:sz="4" w:space="0" w:color="auto"/>
              <w:bottom w:val="single" w:sz="4" w:space="0" w:color="auto"/>
              <w:right w:val="single" w:sz="4" w:space="0" w:color="auto"/>
            </w:tcBorders>
          </w:tcPr>
          <w:p w14:paraId="7885CF50" w14:textId="2594481F"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lastRenderedPageBreak/>
              <w:t>Glassdoor</w:t>
            </w:r>
          </w:p>
        </w:tc>
        <w:tc>
          <w:tcPr>
            <w:tcW w:w="3570" w:type="dxa"/>
            <w:tcBorders>
              <w:top w:val="single" w:sz="4" w:space="0" w:color="auto"/>
              <w:left w:val="single" w:sz="4" w:space="0" w:color="auto"/>
              <w:bottom w:val="single" w:sz="4" w:space="0" w:color="auto"/>
              <w:right w:val="single" w:sz="4" w:space="0" w:color="auto"/>
            </w:tcBorders>
          </w:tcPr>
          <w:p w14:paraId="406F2254" w14:textId="449FA587" w:rsidR="0029111D" w:rsidRPr="00A907D1" w:rsidRDefault="002B768A" w:rsidP="0029111D">
            <w:pPr>
              <w:pStyle w:val="ListParagraph"/>
              <w:ind w:left="0"/>
              <w:rPr>
                <w:rFonts w:asciiTheme="minorHAnsi" w:hAnsiTheme="minorHAnsi" w:cstheme="minorHAnsi"/>
                <w:szCs w:val="24"/>
              </w:rPr>
            </w:pPr>
            <w:hyperlink r:id="rId11" w:history="1">
              <w:r w:rsidR="0029111D" w:rsidRPr="00A907D1">
                <w:rPr>
                  <w:rStyle w:val="Hyperlink"/>
                  <w:rFonts w:asciiTheme="minorHAnsi" w:hAnsiTheme="minorHAnsi" w:cstheme="minorHAnsi"/>
                  <w:szCs w:val="24"/>
                </w:rPr>
                <w:t>http://www.glassdoor.com</w:t>
              </w:r>
            </w:hyperlink>
          </w:p>
        </w:tc>
        <w:tc>
          <w:tcPr>
            <w:tcW w:w="2070" w:type="dxa"/>
            <w:tcBorders>
              <w:top w:val="single" w:sz="4" w:space="0" w:color="auto"/>
              <w:left w:val="single" w:sz="4" w:space="0" w:color="auto"/>
              <w:bottom w:val="single" w:sz="4" w:space="0" w:color="auto"/>
              <w:right w:val="single" w:sz="4" w:space="0" w:color="auto"/>
            </w:tcBorders>
          </w:tcPr>
          <w:p w14:paraId="0284CA82" w14:textId="3B9E04D5"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Glassdoor allows people to post how much they are earning at their current jobs. You can narrow your search down by geographic area.</w:t>
            </w:r>
          </w:p>
        </w:tc>
        <w:tc>
          <w:tcPr>
            <w:tcW w:w="2792" w:type="dxa"/>
            <w:tcBorders>
              <w:top w:val="single" w:sz="4" w:space="0" w:color="auto"/>
              <w:left w:val="single" w:sz="4" w:space="0" w:color="auto"/>
              <w:bottom w:val="single" w:sz="4" w:space="0" w:color="auto"/>
              <w:right w:val="single" w:sz="4" w:space="0" w:color="auto"/>
            </w:tcBorders>
          </w:tcPr>
          <w:p w14:paraId="3B599679" w14:textId="382C4296"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 xml:space="preserve">Information is submitted by users and may not be reliable.  Information may not be available for smaller employers. </w:t>
            </w:r>
          </w:p>
        </w:tc>
      </w:tr>
      <w:tr w:rsidR="0029111D" w:rsidRPr="00A907D1" w14:paraId="64C52EF6" w14:textId="77777777" w:rsidTr="00A907D1">
        <w:trPr>
          <w:trHeight w:val="1700"/>
        </w:trPr>
        <w:tc>
          <w:tcPr>
            <w:tcW w:w="1537" w:type="dxa"/>
            <w:tcBorders>
              <w:top w:val="single" w:sz="4" w:space="0" w:color="auto"/>
              <w:left w:val="single" w:sz="4" w:space="0" w:color="auto"/>
              <w:bottom w:val="single" w:sz="4" w:space="0" w:color="auto"/>
              <w:right w:val="single" w:sz="4" w:space="0" w:color="auto"/>
            </w:tcBorders>
            <w:hideMark/>
          </w:tcPr>
          <w:p w14:paraId="6612CDCC"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America’s Career Infonet</w:t>
            </w:r>
          </w:p>
        </w:tc>
        <w:tc>
          <w:tcPr>
            <w:tcW w:w="3570" w:type="dxa"/>
            <w:tcBorders>
              <w:top w:val="single" w:sz="4" w:space="0" w:color="auto"/>
              <w:left w:val="single" w:sz="4" w:space="0" w:color="auto"/>
              <w:bottom w:val="single" w:sz="4" w:space="0" w:color="auto"/>
              <w:right w:val="single" w:sz="4" w:space="0" w:color="auto"/>
            </w:tcBorders>
            <w:hideMark/>
          </w:tcPr>
          <w:p w14:paraId="7A6DF1D5" w14:textId="77777777" w:rsidR="0029111D" w:rsidRPr="00A907D1" w:rsidRDefault="002B768A" w:rsidP="0029111D">
            <w:pPr>
              <w:pStyle w:val="ListParagraph"/>
              <w:ind w:left="0"/>
              <w:rPr>
                <w:rFonts w:asciiTheme="minorHAnsi" w:hAnsiTheme="minorHAnsi" w:cstheme="minorHAnsi"/>
                <w:szCs w:val="24"/>
              </w:rPr>
            </w:pPr>
            <w:hyperlink r:id="rId12" w:history="1">
              <w:r w:rsidR="0029111D" w:rsidRPr="00A907D1">
                <w:rPr>
                  <w:rStyle w:val="Hyperlink"/>
                  <w:rFonts w:asciiTheme="minorHAnsi" w:hAnsiTheme="minorHAnsi" w:cstheme="minorHAnsi"/>
                  <w:szCs w:val="24"/>
                </w:rPr>
                <w:t>https://www.careeronestop.org/Toolkit/ACINet.aspx</w:t>
              </w:r>
            </w:hyperlink>
            <w:r w:rsidR="0029111D" w:rsidRPr="00A907D1">
              <w:rPr>
                <w:rFonts w:asciiTheme="minorHAnsi" w:hAnsiTheme="minorHAnsi" w:cstheme="minorHAnsi"/>
                <w:szCs w:val="24"/>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66E379B4"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This website, sponsored by the U.S. Department of Labor, allows users to search salary and hourly ranges by zip code and occupation category.</w:t>
            </w:r>
          </w:p>
        </w:tc>
        <w:tc>
          <w:tcPr>
            <w:tcW w:w="2792" w:type="dxa"/>
            <w:tcBorders>
              <w:top w:val="single" w:sz="4" w:space="0" w:color="auto"/>
              <w:left w:val="single" w:sz="4" w:space="0" w:color="auto"/>
              <w:bottom w:val="single" w:sz="4" w:space="0" w:color="auto"/>
              <w:right w:val="single" w:sz="4" w:space="0" w:color="auto"/>
            </w:tcBorders>
            <w:hideMark/>
          </w:tcPr>
          <w:p w14:paraId="3FC0DC03"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Information is only available as a range of salary for a broad category.  Specific information about employers is not available.</w:t>
            </w:r>
          </w:p>
        </w:tc>
      </w:tr>
      <w:tr w:rsidR="0029111D" w:rsidRPr="00A907D1" w14:paraId="0063AECA" w14:textId="77777777" w:rsidTr="00A907D1">
        <w:trPr>
          <w:trHeight w:val="1700"/>
        </w:trPr>
        <w:tc>
          <w:tcPr>
            <w:tcW w:w="1537" w:type="dxa"/>
            <w:tcBorders>
              <w:top w:val="single" w:sz="4" w:space="0" w:color="auto"/>
              <w:left w:val="single" w:sz="4" w:space="0" w:color="auto"/>
              <w:bottom w:val="single" w:sz="4" w:space="0" w:color="auto"/>
              <w:right w:val="single" w:sz="4" w:space="0" w:color="auto"/>
            </w:tcBorders>
            <w:hideMark/>
          </w:tcPr>
          <w:p w14:paraId="7BA78554"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Payscale</w:t>
            </w:r>
          </w:p>
        </w:tc>
        <w:tc>
          <w:tcPr>
            <w:tcW w:w="3570" w:type="dxa"/>
            <w:tcBorders>
              <w:top w:val="single" w:sz="4" w:space="0" w:color="auto"/>
              <w:left w:val="single" w:sz="4" w:space="0" w:color="auto"/>
              <w:bottom w:val="single" w:sz="4" w:space="0" w:color="auto"/>
              <w:right w:val="single" w:sz="4" w:space="0" w:color="auto"/>
            </w:tcBorders>
            <w:hideMark/>
          </w:tcPr>
          <w:p w14:paraId="64B2F248" w14:textId="77777777" w:rsidR="0029111D" w:rsidRPr="00A907D1" w:rsidRDefault="002B768A" w:rsidP="0029111D">
            <w:pPr>
              <w:pStyle w:val="ListParagraph"/>
              <w:ind w:left="0"/>
              <w:rPr>
                <w:rFonts w:asciiTheme="minorHAnsi" w:hAnsiTheme="minorHAnsi" w:cstheme="minorHAnsi"/>
                <w:szCs w:val="24"/>
              </w:rPr>
            </w:pPr>
            <w:hyperlink r:id="rId13" w:history="1">
              <w:r w:rsidR="0029111D" w:rsidRPr="00A907D1">
                <w:rPr>
                  <w:rStyle w:val="Hyperlink"/>
                  <w:rFonts w:asciiTheme="minorHAnsi" w:hAnsiTheme="minorHAnsi" w:cstheme="minorHAnsi"/>
                  <w:szCs w:val="24"/>
                </w:rPr>
                <w:t>http://www.payscale.com</w:t>
              </w:r>
            </w:hyperlink>
          </w:p>
        </w:tc>
        <w:tc>
          <w:tcPr>
            <w:tcW w:w="2070" w:type="dxa"/>
            <w:tcBorders>
              <w:top w:val="single" w:sz="4" w:space="0" w:color="auto"/>
              <w:left w:val="single" w:sz="4" w:space="0" w:color="auto"/>
              <w:bottom w:val="single" w:sz="4" w:space="0" w:color="auto"/>
              <w:right w:val="single" w:sz="4" w:space="0" w:color="auto"/>
            </w:tcBorders>
            <w:hideMark/>
          </w:tcPr>
          <w:p w14:paraId="40059D48"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Provides compensation information for employers and individuals. Free comparison report showing an expected compensation range, common benefits, and job opportunities.</w:t>
            </w:r>
          </w:p>
        </w:tc>
        <w:tc>
          <w:tcPr>
            <w:tcW w:w="2792" w:type="dxa"/>
            <w:tcBorders>
              <w:top w:val="single" w:sz="4" w:space="0" w:color="auto"/>
              <w:left w:val="single" w:sz="4" w:space="0" w:color="auto"/>
              <w:bottom w:val="single" w:sz="4" w:space="0" w:color="auto"/>
              <w:right w:val="single" w:sz="4" w:space="0" w:color="auto"/>
            </w:tcBorders>
            <w:hideMark/>
          </w:tcPr>
          <w:p w14:paraId="326FA6ED"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 xml:space="preserve">Must join and create a profile to access information. Information may not be employer specific. </w:t>
            </w:r>
          </w:p>
        </w:tc>
      </w:tr>
      <w:tr w:rsidR="0029111D" w:rsidRPr="00A907D1" w14:paraId="1F3B4A65" w14:textId="77777777" w:rsidTr="00A907D1">
        <w:trPr>
          <w:trHeight w:val="1772"/>
        </w:trPr>
        <w:tc>
          <w:tcPr>
            <w:tcW w:w="1537" w:type="dxa"/>
            <w:tcBorders>
              <w:top w:val="single" w:sz="4" w:space="0" w:color="auto"/>
              <w:left w:val="single" w:sz="4" w:space="0" w:color="auto"/>
              <w:bottom w:val="single" w:sz="4" w:space="0" w:color="auto"/>
              <w:right w:val="single" w:sz="4" w:space="0" w:color="auto"/>
            </w:tcBorders>
            <w:hideMark/>
          </w:tcPr>
          <w:p w14:paraId="0B3522F3"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SimplyHired</w:t>
            </w:r>
          </w:p>
        </w:tc>
        <w:tc>
          <w:tcPr>
            <w:tcW w:w="3570" w:type="dxa"/>
            <w:tcBorders>
              <w:top w:val="single" w:sz="4" w:space="0" w:color="auto"/>
              <w:left w:val="single" w:sz="4" w:space="0" w:color="auto"/>
              <w:bottom w:val="single" w:sz="4" w:space="0" w:color="auto"/>
              <w:right w:val="single" w:sz="4" w:space="0" w:color="auto"/>
            </w:tcBorders>
            <w:hideMark/>
          </w:tcPr>
          <w:p w14:paraId="108A7429" w14:textId="77777777" w:rsidR="0029111D" w:rsidRPr="00A907D1" w:rsidRDefault="002B768A" w:rsidP="0029111D">
            <w:pPr>
              <w:pStyle w:val="ListParagraph"/>
              <w:ind w:left="0"/>
              <w:rPr>
                <w:rFonts w:asciiTheme="minorHAnsi" w:hAnsiTheme="minorHAnsi" w:cstheme="minorHAnsi"/>
                <w:szCs w:val="24"/>
              </w:rPr>
            </w:pPr>
            <w:hyperlink r:id="rId14" w:history="1">
              <w:r w:rsidR="0029111D" w:rsidRPr="00A907D1">
                <w:rPr>
                  <w:rStyle w:val="Hyperlink"/>
                  <w:rFonts w:asciiTheme="minorHAnsi" w:hAnsiTheme="minorHAnsi" w:cstheme="minorHAnsi"/>
                  <w:szCs w:val="24"/>
                </w:rPr>
                <w:t>http://www.simplyhired.com/</w:t>
              </w:r>
            </w:hyperlink>
            <w:r w:rsidR="0029111D" w:rsidRPr="00A907D1">
              <w:rPr>
                <w:rFonts w:asciiTheme="minorHAnsi" w:hAnsiTheme="minorHAnsi" w:cstheme="minorHAnsi"/>
                <w:szCs w:val="24"/>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2A970D5F"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SimplyHired’s salary calculator allows users to compare salaries with others in the same profession regionally and nationally.  Data is taken from their job listings.</w:t>
            </w:r>
          </w:p>
        </w:tc>
        <w:tc>
          <w:tcPr>
            <w:tcW w:w="2792" w:type="dxa"/>
            <w:tcBorders>
              <w:top w:val="single" w:sz="4" w:space="0" w:color="auto"/>
              <w:left w:val="single" w:sz="4" w:space="0" w:color="auto"/>
              <w:bottom w:val="single" w:sz="4" w:space="0" w:color="auto"/>
              <w:right w:val="single" w:sz="4" w:space="0" w:color="auto"/>
            </w:tcBorders>
            <w:hideMark/>
          </w:tcPr>
          <w:p w14:paraId="7FE8C0D9" w14:textId="77777777" w:rsidR="0029111D" w:rsidRPr="00A907D1" w:rsidRDefault="0029111D" w:rsidP="0029111D">
            <w:pPr>
              <w:pStyle w:val="ListParagraph"/>
              <w:ind w:left="0"/>
              <w:rPr>
                <w:rFonts w:asciiTheme="minorHAnsi" w:hAnsiTheme="minorHAnsi" w:cstheme="minorHAnsi"/>
                <w:szCs w:val="24"/>
              </w:rPr>
            </w:pPr>
            <w:r w:rsidRPr="00A907D1">
              <w:rPr>
                <w:rFonts w:asciiTheme="minorHAnsi" w:hAnsiTheme="minorHAnsi" w:cstheme="minorHAnsi"/>
                <w:szCs w:val="24"/>
              </w:rPr>
              <w:t>Because salary data comes from the job listings posted on their search engine, information may not be available for smaller employers. Information is also limited to those employers who use the site to post job listings.</w:t>
            </w:r>
          </w:p>
        </w:tc>
      </w:tr>
    </w:tbl>
    <w:p w14:paraId="40A1C2CF" w14:textId="77777777" w:rsidR="00D53901" w:rsidRDefault="00D53901" w:rsidP="00D53901">
      <w:pPr>
        <w:pStyle w:val="ListParagraph"/>
        <w:spacing w:after="0" w:line="240" w:lineRule="auto"/>
        <w:rPr>
          <w:rFonts w:eastAsia="Times New Roman" w:cstheme="minorHAnsi"/>
          <w:sz w:val="24"/>
          <w:szCs w:val="24"/>
        </w:rPr>
      </w:pPr>
    </w:p>
    <w:p w14:paraId="664FDA30" w14:textId="77777777" w:rsidR="00A907D1" w:rsidRPr="00A907D1" w:rsidRDefault="00A907D1" w:rsidP="00D53901">
      <w:pPr>
        <w:pStyle w:val="ListParagraph"/>
        <w:spacing w:after="0" w:line="240" w:lineRule="auto"/>
        <w:rPr>
          <w:rFonts w:eastAsia="Times New Roman" w:cstheme="minorHAnsi"/>
          <w:sz w:val="24"/>
          <w:szCs w:val="24"/>
        </w:rPr>
      </w:pPr>
      <w:bookmarkStart w:id="0" w:name="_GoBack"/>
      <w:bookmarkEnd w:id="0"/>
    </w:p>
    <w:p w14:paraId="20BB20EC" w14:textId="503EBED0" w:rsidR="00D53901" w:rsidRPr="00A907D1" w:rsidRDefault="00D53901" w:rsidP="00CD652B">
      <w:pPr>
        <w:rPr>
          <w:rFonts w:cstheme="minorHAnsi"/>
          <w:b/>
          <w:sz w:val="24"/>
          <w:szCs w:val="24"/>
        </w:rPr>
      </w:pPr>
      <w:r w:rsidRPr="00A907D1">
        <w:rPr>
          <w:rFonts w:cstheme="minorHAnsi"/>
          <w:b/>
          <w:sz w:val="24"/>
          <w:szCs w:val="24"/>
        </w:rPr>
        <w:lastRenderedPageBreak/>
        <w:t>IF I AM NOT GETTING EQUAL PAY, WHAT CAN I DO</w:t>
      </w:r>
    </w:p>
    <w:p w14:paraId="5D94B96B" w14:textId="70C2036F" w:rsidR="00D53901" w:rsidRPr="00A907D1" w:rsidRDefault="00D53901" w:rsidP="0029111D">
      <w:pPr>
        <w:spacing w:line="240" w:lineRule="auto"/>
        <w:rPr>
          <w:rFonts w:cstheme="minorHAnsi"/>
          <w:sz w:val="24"/>
          <w:szCs w:val="24"/>
        </w:rPr>
      </w:pPr>
      <w:r w:rsidRPr="00A907D1">
        <w:rPr>
          <w:rFonts w:cstheme="minorHAnsi"/>
          <w:sz w:val="24"/>
          <w:szCs w:val="24"/>
        </w:rPr>
        <w:t xml:space="preserve">If you believe you are not receiving “equal pay,” you may consider: </w:t>
      </w:r>
    </w:p>
    <w:p w14:paraId="2D9A3592" w14:textId="74434253" w:rsidR="00D53901" w:rsidRPr="00A907D1" w:rsidRDefault="00D53901" w:rsidP="00D53901">
      <w:pPr>
        <w:pStyle w:val="ListParagraph"/>
        <w:numPr>
          <w:ilvl w:val="1"/>
          <w:numId w:val="1"/>
        </w:numPr>
        <w:rPr>
          <w:rFonts w:cstheme="minorHAnsi"/>
          <w:sz w:val="24"/>
          <w:szCs w:val="24"/>
        </w:rPr>
      </w:pPr>
      <w:r w:rsidRPr="00A907D1">
        <w:rPr>
          <w:rFonts w:cstheme="minorHAnsi"/>
          <w:sz w:val="24"/>
          <w:szCs w:val="24"/>
        </w:rPr>
        <w:t xml:space="preserve">Talking to your boss (and bring a co-worker with you as a witness, to support you and establish that you’re engaging in protected, concerted activity).  Please see section below on retaliation.  </w:t>
      </w:r>
    </w:p>
    <w:p w14:paraId="1005EF38" w14:textId="77777777" w:rsidR="00D53901" w:rsidRPr="00A907D1" w:rsidRDefault="00D53901" w:rsidP="00D53901">
      <w:pPr>
        <w:pStyle w:val="ListParagraph"/>
        <w:numPr>
          <w:ilvl w:val="1"/>
          <w:numId w:val="1"/>
        </w:numPr>
        <w:rPr>
          <w:rFonts w:cstheme="minorHAnsi"/>
          <w:sz w:val="24"/>
          <w:szCs w:val="24"/>
        </w:rPr>
      </w:pPr>
      <w:r w:rsidRPr="00A907D1">
        <w:rPr>
          <w:rFonts w:cstheme="minorHAnsi"/>
          <w:sz w:val="24"/>
          <w:szCs w:val="24"/>
        </w:rPr>
        <w:t>Talk to your coworkers</w:t>
      </w:r>
    </w:p>
    <w:p w14:paraId="4EB6EE44" w14:textId="77777777" w:rsidR="00D53901" w:rsidRPr="00A907D1" w:rsidRDefault="00D53901" w:rsidP="00D53901">
      <w:pPr>
        <w:pStyle w:val="ListParagraph"/>
        <w:numPr>
          <w:ilvl w:val="1"/>
          <w:numId w:val="1"/>
        </w:numPr>
        <w:rPr>
          <w:rFonts w:cstheme="minorHAnsi"/>
          <w:sz w:val="24"/>
          <w:szCs w:val="24"/>
        </w:rPr>
      </w:pPr>
      <w:r w:rsidRPr="00A907D1">
        <w:rPr>
          <w:rFonts w:cstheme="minorHAnsi"/>
          <w:sz w:val="24"/>
          <w:szCs w:val="24"/>
        </w:rPr>
        <w:t>Talk to your union rep</w:t>
      </w:r>
    </w:p>
    <w:p w14:paraId="5ADF8603" w14:textId="42E1C100" w:rsidR="00D53901" w:rsidRPr="00A907D1" w:rsidRDefault="00D53901" w:rsidP="00D53901">
      <w:pPr>
        <w:pStyle w:val="ListParagraph"/>
        <w:numPr>
          <w:ilvl w:val="1"/>
          <w:numId w:val="1"/>
        </w:numPr>
        <w:rPr>
          <w:rFonts w:cstheme="minorHAnsi"/>
          <w:sz w:val="24"/>
          <w:szCs w:val="24"/>
        </w:rPr>
      </w:pPr>
      <w:r w:rsidRPr="00A907D1">
        <w:rPr>
          <w:rFonts w:cstheme="minorHAnsi"/>
          <w:sz w:val="24"/>
          <w:szCs w:val="24"/>
        </w:rPr>
        <w:t xml:space="preserve">Consult with an attorney </w:t>
      </w:r>
      <w:r w:rsidRPr="00A907D1">
        <w:rPr>
          <w:rFonts w:cstheme="minorHAnsi"/>
          <w:i/>
          <w:color w:val="FF0000"/>
          <w:sz w:val="24"/>
          <w:szCs w:val="24"/>
        </w:rPr>
        <w:t xml:space="preserve"> </w:t>
      </w:r>
    </w:p>
    <w:p w14:paraId="4C24FCBA" w14:textId="77777777" w:rsidR="00D53901" w:rsidRPr="00A907D1" w:rsidRDefault="00D53901" w:rsidP="00D53901">
      <w:pPr>
        <w:pStyle w:val="ListParagraph"/>
        <w:numPr>
          <w:ilvl w:val="1"/>
          <w:numId w:val="1"/>
        </w:numPr>
        <w:rPr>
          <w:rFonts w:cstheme="minorHAnsi"/>
          <w:sz w:val="24"/>
          <w:szCs w:val="24"/>
        </w:rPr>
      </w:pPr>
      <w:r w:rsidRPr="00A907D1">
        <w:rPr>
          <w:rFonts w:cstheme="minorHAnsi"/>
          <w:sz w:val="24"/>
          <w:szCs w:val="24"/>
        </w:rPr>
        <w:t xml:space="preserve">Filing a claim with the California Labor Commissioner’s Office </w:t>
      </w:r>
      <w:hyperlink r:id="rId15" w:history="1">
        <w:r w:rsidRPr="00A907D1">
          <w:rPr>
            <w:rStyle w:val="Hyperlink"/>
            <w:rFonts w:cstheme="minorHAnsi"/>
            <w:sz w:val="24"/>
            <w:szCs w:val="24"/>
          </w:rPr>
          <w:t>https://www.dir.ca.gov/dlse/HowToFileWageClaim.htm</w:t>
        </w:r>
      </w:hyperlink>
      <w:r w:rsidRPr="00A907D1">
        <w:rPr>
          <w:rFonts w:cstheme="minorHAnsi"/>
          <w:sz w:val="24"/>
          <w:szCs w:val="24"/>
        </w:rPr>
        <w:t xml:space="preserve"> </w:t>
      </w:r>
    </w:p>
    <w:p w14:paraId="42004B07" w14:textId="77777777" w:rsidR="00D53901" w:rsidRPr="00A907D1" w:rsidRDefault="00D53901" w:rsidP="00D53901">
      <w:pPr>
        <w:pStyle w:val="ListParagraph"/>
        <w:numPr>
          <w:ilvl w:val="1"/>
          <w:numId w:val="1"/>
        </w:numPr>
        <w:rPr>
          <w:rFonts w:cstheme="minorHAnsi"/>
          <w:sz w:val="24"/>
          <w:szCs w:val="24"/>
        </w:rPr>
      </w:pPr>
      <w:r w:rsidRPr="00A907D1">
        <w:rPr>
          <w:rFonts w:cstheme="minorHAnsi"/>
          <w:sz w:val="24"/>
          <w:szCs w:val="24"/>
        </w:rPr>
        <w:t xml:space="preserve">Filing a claim in court </w:t>
      </w:r>
    </w:p>
    <w:p w14:paraId="1A1ECC0C" w14:textId="0552BDEA" w:rsidR="00D53901" w:rsidRPr="00A907D1" w:rsidRDefault="00D53901" w:rsidP="00CD652B">
      <w:pPr>
        <w:rPr>
          <w:rFonts w:cstheme="minorHAnsi"/>
          <w:b/>
          <w:sz w:val="24"/>
          <w:szCs w:val="24"/>
        </w:rPr>
      </w:pPr>
      <w:r w:rsidRPr="00A907D1">
        <w:rPr>
          <w:rFonts w:cstheme="minorHAnsi"/>
          <w:b/>
          <w:sz w:val="24"/>
          <w:szCs w:val="24"/>
        </w:rPr>
        <w:t>HOW DO I FILE A CLAIM FOR EQUAL PAY</w:t>
      </w:r>
    </w:p>
    <w:p w14:paraId="3C200B59" w14:textId="47FAFC2F" w:rsidR="00D53901" w:rsidRPr="00A907D1" w:rsidRDefault="00D53901" w:rsidP="00AC3848">
      <w:pPr>
        <w:spacing w:after="0" w:line="240" w:lineRule="auto"/>
        <w:rPr>
          <w:rFonts w:eastAsiaTheme="minorEastAsia" w:cstheme="minorHAnsi"/>
          <w:color w:val="000000" w:themeColor="text1"/>
          <w:kern w:val="24"/>
          <w:sz w:val="24"/>
          <w:szCs w:val="24"/>
        </w:rPr>
      </w:pPr>
      <w:r w:rsidRPr="00A907D1">
        <w:rPr>
          <w:rFonts w:eastAsiaTheme="minorEastAsia" w:cstheme="minorHAnsi"/>
          <w:color w:val="000000" w:themeColor="text1"/>
          <w:kern w:val="24"/>
          <w:sz w:val="24"/>
          <w:szCs w:val="24"/>
        </w:rPr>
        <w:t>If you are an e</w:t>
      </w:r>
      <w:r w:rsidR="00AC3848" w:rsidRPr="00A907D1">
        <w:rPr>
          <w:rFonts w:eastAsiaTheme="minorEastAsia" w:cstheme="minorHAnsi"/>
          <w:color w:val="000000" w:themeColor="text1"/>
          <w:kern w:val="24"/>
          <w:sz w:val="24"/>
          <w:szCs w:val="24"/>
        </w:rPr>
        <w:t>mployee who has experienced an e</w:t>
      </w:r>
      <w:r w:rsidRPr="00A907D1">
        <w:rPr>
          <w:rFonts w:eastAsiaTheme="minorEastAsia" w:cstheme="minorHAnsi"/>
          <w:color w:val="000000" w:themeColor="text1"/>
          <w:kern w:val="24"/>
          <w:sz w:val="24"/>
          <w:szCs w:val="24"/>
        </w:rPr>
        <w:t xml:space="preserve">qual </w:t>
      </w:r>
      <w:r w:rsidR="00AC3848" w:rsidRPr="00A907D1">
        <w:rPr>
          <w:rFonts w:eastAsiaTheme="minorEastAsia" w:cstheme="minorHAnsi"/>
          <w:color w:val="000000" w:themeColor="text1"/>
          <w:kern w:val="24"/>
          <w:sz w:val="24"/>
          <w:szCs w:val="24"/>
        </w:rPr>
        <w:t>pay</w:t>
      </w:r>
      <w:r w:rsidRPr="00A907D1">
        <w:rPr>
          <w:rFonts w:eastAsiaTheme="minorEastAsia" w:cstheme="minorHAnsi"/>
          <w:color w:val="000000" w:themeColor="text1"/>
          <w:kern w:val="24"/>
          <w:sz w:val="24"/>
          <w:szCs w:val="24"/>
        </w:rPr>
        <w:t xml:space="preserve"> violation (you’ve been paid less than a co-worker of a different sex, race, or ethnicity for doing substantially similar work), you can file a claim with the Labor Commissioner’s office or file an action in court against your employer to seek the difference in pay. In order to succeed on such a claim, you will need to show that your employer paid you less than it paid another employee of the opposite sex [or different race or ethnicity] for performing substantially similar work sometime in the past two years. You may be able to go back three years if you can show your employer’s violation of the law was “willful” (done with knowledge). Your employer will then have the chance to show that there is a legitimate reason for the pay difference that has nothing to do with sex. </w:t>
      </w:r>
    </w:p>
    <w:p w14:paraId="6A9C6A08" w14:textId="77777777" w:rsidR="00D53901" w:rsidRPr="00A907D1" w:rsidRDefault="00D53901" w:rsidP="0029111D">
      <w:pPr>
        <w:spacing w:after="0" w:line="240" w:lineRule="auto"/>
        <w:ind w:firstLine="720"/>
        <w:rPr>
          <w:rFonts w:eastAsiaTheme="minorEastAsia" w:cstheme="minorHAnsi"/>
          <w:color w:val="000000" w:themeColor="text1"/>
          <w:kern w:val="24"/>
          <w:sz w:val="24"/>
          <w:szCs w:val="24"/>
        </w:rPr>
      </w:pPr>
    </w:p>
    <w:p w14:paraId="2DAE2DA2" w14:textId="186A0976" w:rsidR="00D53901" w:rsidRPr="00A907D1" w:rsidRDefault="00D53901" w:rsidP="00AC3848">
      <w:pPr>
        <w:spacing w:after="0" w:line="240" w:lineRule="auto"/>
        <w:rPr>
          <w:rFonts w:eastAsiaTheme="minorEastAsia" w:cstheme="minorHAnsi"/>
          <w:color w:val="000000" w:themeColor="text1"/>
          <w:kern w:val="24"/>
          <w:sz w:val="24"/>
          <w:szCs w:val="24"/>
          <w:u w:val="single"/>
        </w:rPr>
      </w:pPr>
      <w:r w:rsidRPr="00A907D1">
        <w:rPr>
          <w:rFonts w:eastAsiaTheme="minorEastAsia" w:cstheme="minorHAnsi"/>
          <w:color w:val="000000" w:themeColor="text1"/>
          <w:kern w:val="24"/>
          <w:sz w:val="24"/>
          <w:szCs w:val="24"/>
        </w:rPr>
        <w:t xml:space="preserve">For information about filing a claim with the Labor Commissioner’s Office, go to </w:t>
      </w:r>
      <w:hyperlink r:id="rId16" w:history="1">
        <w:r w:rsidRPr="00A907D1">
          <w:rPr>
            <w:rFonts w:eastAsiaTheme="minorEastAsia" w:cstheme="minorHAnsi"/>
            <w:color w:val="000000" w:themeColor="text1"/>
            <w:kern w:val="24"/>
            <w:sz w:val="24"/>
            <w:szCs w:val="24"/>
            <w:u w:val="single"/>
          </w:rPr>
          <w:t>http://www.dir.ca.gov/dlse/dlseRetaliation.html</w:t>
        </w:r>
      </w:hyperlink>
      <w:r w:rsidRPr="00A907D1">
        <w:rPr>
          <w:rFonts w:eastAsiaTheme="minorEastAsia" w:cstheme="minorHAnsi"/>
          <w:color w:val="000000" w:themeColor="text1"/>
          <w:kern w:val="24"/>
          <w:sz w:val="24"/>
          <w:szCs w:val="24"/>
        </w:rPr>
        <w:t xml:space="preserve">. Remember that you may, but do not have to, file an administrative claim before filing an action in court. (For more information, see </w:t>
      </w:r>
      <w:hyperlink r:id="rId17" w:history="1">
        <w:r w:rsidRPr="00A907D1">
          <w:rPr>
            <w:rFonts w:eastAsiaTheme="minorEastAsia" w:cstheme="minorHAnsi"/>
            <w:color w:val="000000" w:themeColor="text1"/>
            <w:kern w:val="24"/>
            <w:sz w:val="24"/>
            <w:szCs w:val="24"/>
            <w:u w:val="single"/>
          </w:rPr>
          <w:t>https://www.dir.ca.gov/dlse/California_Equal_Pay_Act.htm</w:t>
        </w:r>
      </w:hyperlink>
      <w:r w:rsidRPr="00A907D1">
        <w:rPr>
          <w:rFonts w:eastAsiaTheme="minorEastAsia" w:cstheme="minorHAnsi"/>
          <w:color w:val="000000" w:themeColor="text1"/>
          <w:kern w:val="24"/>
          <w:sz w:val="24"/>
          <w:szCs w:val="24"/>
        </w:rPr>
        <w:t xml:space="preserve">) </w:t>
      </w:r>
    </w:p>
    <w:p w14:paraId="524C7C18" w14:textId="77777777" w:rsidR="00D53901" w:rsidRPr="00A907D1" w:rsidRDefault="00D53901" w:rsidP="00CD652B">
      <w:pPr>
        <w:rPr>
          <w:rFonts w:cstheme="minorHAnsi"/>
          <w:b/>
          <w:sz w:val="24"/>
          <w:szCs w:val="24"/>
        </w:rPr>
      </w:pPr>
    </w:p>
    <w:p w14:paraId="5B418680" w14:textId="38F444E5" w:rsidR="00D53901" w:rsidRPr="00A907D1" w:rsidRDefault="00D53901" w:rsidP="00CD652B">
      <w:pPr>
        <w:rPr>
          <w:rFonts w:cstheme="minorHAnsi"/>
          <w:b/>
          <w:sz w:val="24"/>
          <w:szCs w:val="24"/>
        </w:rPr>
      </w:pPr>
      <w:r w:rsidRPr="00A907D1">
        <w:rPr>
          <w:rFonts w:cstheme="minorHAnsi"/>
          <w:b/>
          <w:sz w:val="24"/>
          <w:szCs w:val="24"/>
        </w:rPr>
        <w:t>AM I PROTECTED FROM RETALIATION IF I SPEAK UP ABOUT EQUAL PAY</w:t>
      </w:r>
    </w:p>
    <w:p w14:paraId="0E03CE7A" w14:textId="0DF3B3EE" w:rsidR="00D53901" w:rsidRPr="00A907D1" w:rsidRDefault="0029111D" w:rsidP="00AC3848">
      <w:pPr>
        <w:rPr>
          <w:rFonts w:cstheme="minorHAnsi"/>
          <w:sz w:val="24"/>
          <w:szCs w:val="24"/>
        </w:rPr>
      </w:pPr>
      <w:r w:rsidRPr="00A907D1">
        <w:rPr>
          <w:rFonts w:cstheme="minorHAnsi"/>
          <w:sz w:val="24"/>
          <w:szCs w:val="24"/>
        </w:rPr>
        <w:t>Yes.  California’s equal pay laws protect against retaliation and there are other laws that may apply to you if you engage in these kinds of activities with your coworkers.</w:t>
      </w:r>
    </w:p>
    <w:p w14:paraId="0FBECBED" w14:textId="77777777" w:rsidR="002F616F" w:rsidRPr="00A907D1" w:rsidRDefault="002F616F" w:rsidP="0029111D">
      <w:pPr>
        <w:rPr>
          <w:rFonts w:cstheme="minorHAnsi"/>
          <w:sz w:val="24"/>
          <w:szCs w:val="24"/>
        </w:rPr>
      </w:pPr>
    </w:p>
    <w:sectPr w:rsidR="002F616F" w:rsidRPr="00A907D1" w:rsidSect="000427A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0EA18" w14:textId="77777777" w:rsidR="00D3566E" w:rsidRDefault="00D3566E" w:rsidP="00D3566E">
      <w:pPr>
        <w:spacing w:after="0" w:line="240" w:lineRule="auto"/>
      </w:pPr>
      <w:r>
        <w:separator/>
      </w:r>
    </w:p>
  </w:endnote>
  <w:endnote w:type="continuationSeparator" w:id="0">
    <w:p w14:paraId="6C1CA417" w14:textId="77777777" w:rsidR="00D3566E" w:rsidRDefault="00D3566E" w:rsidP="00D3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2753" w14:textId="77777777" w:rsidR="00D3566E" w:rsidRDefault="00D3566E" w:rsidP="00D3566E">
      <w:pPr>
        <w:spacing w:after="0" w:line="240" w:lineRule="auto"/>
      </w:pPr>
      <w:r>
        <w:separator/>
      </w:r>
    </w:p>
  </w:footnote>
  <w:footnote w:type="continuationSeparator" w:id="0">
    <w:p w14:paraId="16301C53" w14:textId="77777777" w:rsidR="00D3566E" w:rsidRDefault="00D3566E" w:rsidP="00D35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121004"/>
      <w:docPartObj>
        <w:docPartGallery w:val="Page Numbers (Top of Page)"/>
        <w:docPartUnique/>
      </w:docPartObj>
    </w:sdtPr>
    <w:sdtEndPr>
      <w:rPr>
        <w:noProof/>
      </w:rPr>
    </w:sdtEndPr>
    <w:sdtContent>
      <w:sdt>
        <w:sdtPr>
          <w:id w:val="-151758231"/>
          <w:docPartObj>
            <w:docPartGallery w:val="Page Numbers (Top of Page)"/>
            <w:docPartUnique/>
          </w:docPartObj>
        </w:sdtPr>
        <w:sdtEndPr>
          <w:rPr>
            <w:noProof/>
          </w:rPr>
        </w:sdtEndPr>
        <w:sdtContent>
          <w:p w14:paraId="5F69AA48" w14:textId="77777777" w:rsidR="006A6B8C" w:rsidRDefault="006A6B8C" w:rsidP="006A6B8C">
            <w:pPr>
              <w:pStyle w:val="Header"/>
              <w:jc w:val="right"/>
              <w:rPr>
                <w:b/>
                <w:i/>
              </w:rPr>
            </w:pPr>
            <w:r>
              <w:rPr>
                <w:b/>
                <w:i/>
              </w:rPr>
              <w:t>California Pay Equity Task Force</w:t>
            </w:r>
          </w:p>
          <w:p w14:paraId="73B67DE5" w14:textId="77777777" w:rsidR="006A6B8C" w:rsidRPr="00AC3848" w:rsidRDefault="006A6B8C" w:rsidP="006A6B8C">
            <w:pPr>
              <w:pStyle w:val="Header"/>
              <w:jc w:val="right"/>
              <w:rPr>
                <w:b/>
                <w:i/>
              </w:rPr>
            </w:pPr>
            <w:r w:rsidRPr="00AC3848">
              <w:rPr>
                <w:b/>
                <w:i/>
              </w:rPr>
              <w:t>Content Approved</w:t>
            </w:r>
            <w:r>
              <w:rPr>
                <w:b/>
                <w:i/>
              </w:rPr>
              <w:t xml:space="preserve"> on</w:t>
            </w:r>
            <w:r w:rsidRPr="00AC3848">
              <w:rPr>
                <w:b/>
                <w:i/>
              </w:rPr>
              <w:t xml:space="preserve"> March 7, 2018</w:t>
            </w:r>
          </w:p>
          <w:p w14:paraId="428C8256" w14:textId="36B77F28" w:rsidR="00AC3848" w:rsidRPr="006A6B8C" w:rsidRDefault="006A6B8C" w:rsidP="006A6B8C">
            <w:pPr>
              <w:pStyle w:val="Header"/>
              <w:jc w:val="right"/>
              <w:rPr>
                <w:b/>
                <w:i/>
                <w:noProof/>
              </w:rPr>
            </w:pPr>
            <w:r w:rsidRPr="00AC3848">
              <w:rPr>
                <w:b/>
                <w:i/>
              </w:rPr>
              <w:t xml:space="preserve">Page </w:t>
            </w:r>
            <w:r w:rsidRPr="00AC3848">
              <w:rPr>
                <w:b/>
                <w:i/>
              </w:rPr>
              <w:fldChar w:fldCharType="begin"/>
            </w:r>
            <w:r w:rsidRPr="00AC3848">
              <w:rPr>
                <w:b/>
                <w:i/>
              </w:rPr>
              <w:instrText xml:space="preserve"> PAGE   \* MERGEFORMAT </w:instrText>
            </w:r>
            <w:r w:rsidRPr="00AC3848">
              <w:rPr>
                <w:b/>
                <w:i/>
              </w:rPr>
              <w:fldChar w:fldCharType="separate"/>
            </w:r>
            <w:r w:rsidR="002B768A">
              <w:rPr>
                <w:b/>
                <w:i/>
                <w:noProof/>
              </w:rPr>
              <w:t>3</w:t>
            </w:r>
            <w:r w:rsidRPr="00AC3848">
              <w:rPr>
                <w:b/>
                <w:i/>
                <w:noProof/>
              </w:rPr>
              <w:fldChar w:fldCharType="end"/>
            </w:r>
          </w:p>
        </w:sdtContent>
      </w:sdt>
    </w:sdtContent>
  </w:sdt>
  <w:p w14:paraId="004DDCCE" w14:textId="77777777" w:rsidR="00AC3848" w:rsidRPr="00AC3848" w:rsidRDefault="00AC3848" w:rsidP="00AC3848">
    <w:pPr>
      <w:pStyle w:val="Header"/>
      <w:ind w:left="1440"/>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681"/>
    <w:multiLevelType w:val="hybridMultilevel"/>
    <w:tmpl w:val="F77A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16B5"/>
    <w:multiLevelType w:val="hybridMultilevel"/>
    <w:tmpl w:val="C1F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465FD"/>
    <w:multiLevelType w:val="hybridMultilevel"/>
    <w:tmpl w:val="B24C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3905"/>
    <w:multiLevelType w:val="hybridMultilevel"/>
    <w:tmpl w:val="CDD4BDF6"/>
    <w:lvl w:ilvl="0" w:tplc="93B8A636">
      <w:start w:val="1"/>
      <w:numFmt w:val="bullet"/>
      <w:lvlText w:val="•"/>
      <w:lvlJc w:val="left"/>
      <w:pPr>
        <w:tabs>
          <w:tab w:val="num" w:pos="720"/>
        </w:tabs>
        <w:ind w:left="720" w:hanging="360"/>
      </w:pPr>
      <w:rPr>
        <w:rFonts w:ascii="Arial" w:hAnsi="Arial" w:hint="default"/>
      </w:rPr>
    </w:lvl>
    <w:lvl w:ilvl="1" w:tplc="122A4B20">
      <w:start w:val="1"/>
      <w:numFmt w:val="bullet"/>
      <w:lvlText w:val="•"/>
      <w:lvlJc w:val="left"/>
      <w:pPr>
        <w:tabs>
          <w:tab w:val="num" w:pos="1440"/>
        </w:tabs>
        <w:ind w:left="1440" w:hanging="360"/>
      </w:pPr>
      <w:rPr>
        <w:rFonts w:ascii="Arial" w:hAnsi="Arial" w:hint="default"/>
      </w:rPr>
    </w:lvl>
    <w:lvl w:ilvl="2" w:tplc="8C8C6012" w:tentative="1">
      <w:start w:val="1"/>
      <w:numFmt w:val="bullet"/>
      <w:lvlText w:val="•"/>
      <w:lvlJc w:val="left"/>
      <w:pPr>
        <w:tabs>
          <w:tab w:val="num" w:pos="2160"/>
        </w:tabs>
        <w:ind w:left="2160" w:hanging="360"/>
      </w:pPr>
      <w:rPr>
        <w:rFonts w:ascii="Arial" w:hAnsi="Arial" w:hint="default"/>
      </w:rPr>
    </w:lvl>
    <w:lvl w:ilvl="3" w:tplc="2EF4B060" w:tentative="1">
      <w:start w:val="1"/>
      <w:numFmt w:val="bullet"/>
      <w:lvlText w:val="•"/>
      <w:lvlJc w:val="left"/>
      <w:pPr>
        <w:tabs>
          <w:tab w:val="num" w:pos="2880"/>
        </w:tabs>
        <w:ind w:left="2880" w:hanging="360"/>
      </w:pPr>
      <w:rPr>
        <w:rFonts w:ascii="Arial" w:hAnsi="Arial" w:hint="default"/>
      </w:rPr>
    </w:lvl>
    <w:lvl w:ilvl="4" w:tplc="D13691C6" w:tentative="1">
      <w:start w:val="1"/>
      <w:numFmt w:val="bullet"/>
      <w:lvlText w:val="•"/>
      <w:lvlJc w:val="left"/>
      <w:pPr>
        <w:tabs>
          <w:tab w:val="num" w:pos="3600"/>
        </w:tabs>
        <w:ind w:left="3600" w:hanging="360"/>
      </w:pPr>
      <w:rPr>
        <w:rFonts w:ascii="Arial" w:hAnsi="Arial" w:hint="default"/>
      </w:rPr>
    </w:lvl>
    <w:lvl w:ilvl="5" w:tplc="D9F64190" w:tentative="1">
      <w:start w:val="1"/>
      <w:numFmt w:val="bullet"/>
      <w:lvlText w:val="•"/>
      <w:lvlJc w:val="left"/>
      <w:pPr>
        <w:tabs>
          <w:tab w:val="num" w:pos="4320"/>
        </w:tabs>
        <w:ind w:left="4320" w:hanging="360"/>
      </w:pPr>
      <w:rPr>
        <w:rFonts w:ascii="Arial" w:hAnsi="Arial" w:hint="default"/>
      </w:rPr>
    </w:lvl>
    <w:lvl w:ilvl="6" w:tplc="C46E3452" w:tentative="1">
      <w:start w:val="1"/>
      <w:numFmt w:val="bullet"/>
      <w:lvlText w:val="•"/>
      <w:lvlJc w:val="left"/>
      <w:pPr>
        <w:tabs>
          <w:tab w:val="num" w:pos="5040"/>
        </w:tabs>
        <w:ind w:left="5040" w:hanging="360"/>
      </w:pPr>
      <w:rPr>
        <w:rFonts w:ascii="Arial" w:hAnsi="Arial" w:hint="default"/>
      </w:rPr>
    </w:lvl>
    <w:lvl w:ilvl="7" w:tplc="82BC0F62" w:tentative="1">
      <w:start w:val="1"/>
      <w:numFmt w:val="bullet"/>
      <w:lvlText w:val="•"/>
      <w:lvlJc w:val="left"/>
      <w:pPr>
        <w:tabs>
          <w:tab w:val="num" w:pos="5760"/>
        </w:tabs>
        <w:ind w:left="5760" w:hanging="360"/>
      </w:pPr>
      <w:rPr>
        <w:rFonts w:ascii="Arial" w:hAnsi="Arial" w:hint="default"/>
      </w:rPr>
    </w:lvl>
    <w:lvl w:ilvl="8" w:tplc="95D202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D47687"/>
    <w:multiLevelType w:val="hybridMultilevel"/>
    <w:tmpl w:val="CB2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40226"/>
    <w:multiLevelType w:val="hybridMultilevel"/>
    <w:tmpl w:val="C31A3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ngEditedSeconds" w:val="1274"/>
  </w:docVars>
  <w:rsids>
    <w:rsidRoot w:val="00CD652B"/>
    <w:rsid w:val="000427AD"/>
    <w:rsid w:val="00056059"/>
    <w:rsid w:val="001452C1"/>
    <w:rsid w:val="00155AD9"/>
    <w:rsid w:val="00157C92"/>
    <w:rsid w:val="00212409"/>
    <w:rsid w:val="00285287"/>
    <w:rsid w:val="0029111D"/>
    <w:rsid w:val="002B768A"/>
    <w:rsid w:val="002F616F"/>
    <w:rsid w:val="00383248"/>
    <w:rsid w:val="003A61CB"/>
    <w:rsid w:val="003B559F"/>
    <w:rsid w:val="003E29E3"/>
    <w:rsid w:val="004009A7"/>
    <w:rsid w:val="004568E7"/>
    <w:rsid w:val="004D16A6"/>
    <w:rsid w:val="00527206"/>
    <w:rsid w:val="005A18C8"/>
    <w:rsid w:val="006A08F1"/>
    <w:rsid w:val="006A4F98"/>
    <w:rsid w:val="006A6B8C"/>
    <w:rsid w:val="006D1E0C"/>
    <w:rsid w:val="006E4F7E"/>
    <w:rsid w:val="00737B19"/>
    <w:rsid w:val="00787774"/>
    <w:rsid w:val="007B1309"/>
    <w:rsid w:val="00820771"/>
    <w:rsid w:val="00843EE2"/>
    <w:rsid w:val="00845252"/>
    <w:rsid w:val="00857C36"/>
    <w:rsid w:val="008E7321"/>
    <w:rsid w:val="008F090D"/>
    <w:rsid w:val="008F4D9B"/>
    <w:rsid w:val="0097698C"/>
    <w:rsid w:val="00A26EF7"/>
    <w:rsid w:val="00A907D1"/>
    <w:rsid w:val="00AC3848"/>
    <w:rsid w:val="00B0622B"/>
    <w:rsid w:val="00BA75E1"/>
    <w:rsid w:val="00C32C66"/>
    <w:rsid w:val="00C643FB"/>
    <w:rsid w:val="00CD57CF"/>
    <w:rsid w:val="00CD652B"/>
    <w:rsid w:val="00D3566E"/>
    <w:rsid w:val="00D53901"/>
    <w:rsid w:val="00D83637"/>
    <w:rsid w:val="00DE3BB8"/>
    <w:rsid w:val="00E94635"/>
    <w:rsid w:val="00EB3CD0"/>
    <w:rsid w:val="00F205AB"/>
    <w:rsid w:val="00F70B92"/>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CE729"/>
  <w15:docId w15:val="{EB044798-14F6-4545-9736-A756F604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52B"/>
    <w:rPr>
      <w:color w:val="0000FF" w:themeColor="hyperlink"/>
      <w:u w:val="single"/>
    </w:rPr>
  </w:style>
  <w:style w:type="paragraph" w:styleId="BalloonText">
    <w:name w:val="Balloon Text"/>
    <w:basedOn w:val="Normal"/>
    <w:link w:val="BalloonTextChar"/>
    <w:uiPriority w:val="99"/>
    <w:semiHidden/>
    <w:unhideWhenUsed/>
    <w:rsid w:val="00CD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52B"/>
    <w:rPr>
      <w:rFonts w:ascii="Tahoma" w:hAnsi="Tahoma" w:cs="Tahoma"/>
      <w:sz w:val="16"/>
      <w:szCs w:val="16"/>
    </w:rPr>
  </w:style>
  <w:style w:type="character" w:styleId="CommentReference">
    <w:name w:val="annotation reference"/>
    <w:basedOn w:val="DefaultParagraphFont"/>
    <w:uiPriority w:val="99"/>
    <w:semiHidden/>
    <w:unhideWhenUsed/>
    <w:rsid w:val="004009A7"/>
    <w:rPr>
      <w:sz w:val="16"/>
      <w:szCs w:val="16"/>
    </w:rPr>
  </w:style>
  <w:style w:type="paragraph" w:styleId="CommentText">
    <w:name w:val="annotation text"/>
    <w:basedOn w:val="Normal"/>
    <w:link w:val="CommentTextChar"/>
    <w:uiPriority w:val="99"/>
    <w:semiHidden/>
    <w:unhideWhenUsed/>
    <w:rsid w:val="004009A7"/>
    <w:pPr>
      <w:spacing w:line="240" w:lineRule="auto"/>
    </w:pPr>
    <w:rPr>
      <w:sz w:val="20"/>
      <w:szCs w:val="20"/>
    </w:rPr>
  </w:style>
  <w:style w:type="character" w:customStyle="1" w:styleId="CommentTextChar">
    <w:name w:val="Comment Text Char"/>
    <w:basedOn w:val="DefaultParagraphFont"/>
    <w:link w:val="CommentText"/>
    <w:uiPriority w:val="99"/>
    <w:semiHidden/>
    <w:rsid w:val="004009A7"/>
    <w:rPr>
      <w:sz w:val="20"/>
      <w:szCs w:val="20"/>
    </w:rPr>
  </w:style>
  <w:style w:type="paragraph" w:styleId="ListParagraph">
    <w:name w:val="List Paragraph"/>
    <w:basedOn w:val="Normal"/>
    <w:uiPriority w:val="34"/>
    <w:qFormat/>
    <w:rsid w:val="004009A7"/>
    <w:pPr>
      <w:ind w:left="720"/>
      <w:contextualSpacing/>
    </w:pPr>
  </w:style>
  <w:style w:type="table" w:styleId="TableGrid">
    <w:name w:val="Table Grid"/>
    <w:basedOn w:val="TableNormal"/>
    <w:uiPriority w:val="59"/>
    <w:rsid w:val="00285287"/>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7321"/>
    <w:rPr>
      <w:b/>
      <w:bCs/>
    </w:rPr>
  </w:style>
  <w:style w:type="character" w:customStyle="1" w:styleId="CommentSubjectChar">
    <w:name w:val="Comment Subject Char"/>
    <w:basedOn w:val="CommentTextChar"/>
    <w:link w:val="CommentSubject"/>
    <w:uiPriority w:val="99"/>
    <w:semiHidden/>
    <w:rsid w:val="008E7321"/>
    <w:rPr>
      <w:b/>
      <w:bCs/>
      <w:sz w:val="20"/>
      <w:szCs w:val="20"/>
    </w:rPr>
  </w:style>
  <w:style w:type="paragraph" w:styleId="Header">
    <w:name w:val="header"/>
    <w:basedOn w:val="Normal"/>
    <w:link w:val="HeaderChar"/>
    <w:uiPriority w:val="99"/>
    <w:unhideWhenUsed/>
    <w:rsid w:val="00D3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6E"/>
  </w:style>
  <w:style w:type="paragraph" w:styleId="Footer">
    <w:name w:val="footer"/>
    <w:basedOn w:val="Normal"/>
    <w:link w:val="FooterChar"/>
    <w:uiPriority w:val="99"/>
    <w:unhideWhenUsed/>
    <w:rsid w:val="00D35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998">
      <w:bodyDiv w:val="1"/>
      <w:marLeft w:val="0"/>
      <w:marRight w:val="0"/>
      <w:marTop w:val="0"/>
      <w:marBottom w:val="0"/>
      <w:divBdr>
        <w:top w:val="none" w:sz="0" w:space="0" w:color="auto"/>
        <w:left w:val="none" w:sz="0" w:space="0" w:color="auto"/>
        <w:bottom w:val="none" w:sz="0" w:space="0" w:color="auto"/>
        <w:right w:val="none" w:sz="0" w:space="0" w:color="auto"/>
      </w:divBdr>
    </w:div>
    <w:div w:id="1337490868">
      <w:bodyDiv w:val="1"/>
      <w:marLeft w:val="0"/>
      <w:marRight w:val="0"/>
      <w:marTop w:val="0"/>
      <w:marBottom w:val="0"/>
      <w:divBdr>
        <w:top w:val="none" w:sz="0" w:space="0" w:color="auto"/>
        <w:left w:val="none" w:sz="0" w:space="0" w:color="auto"/>
        <w:bottom w:val="none" w:sz="0" w:space="0" w:color="auto"/>
        <w:right w:val="none" w:sz="0" w:space="0" w:color="auto"/>
      </w:divBdr>
    </w:div>
    <w:div w:id="1585068537">
      <w:bodyDiv w:val="1"/>
      <w:marLeft w:val="0"/>
      <w:marRight w:val="0"/>
      <w:marTop w:val="0"/>
      <w:marBottom w:val="0"/>
      <w:divBdr>
        <w:top w:val="none" w:sz="0" w:space="0" w:color="auto"/>
        <w:left w:val="none" w:sz="0" w:space="0" w:color="auto"/>
        <w:bottom w:val="none" w:sz="0" w:space="0" w:color="auto"/>
        <w:right w:val="none" w:sz="0" w:space="0" w:color="auto"/>
      </w:divBdr>
    </w:div>
    <w:div w:id="1753358921">
      <w:bodyDiv w:val="1"/>
      <w:marLeft w:val="0"/>
      <w:marRight w:val="0"/>
      <w:marTop w:val="0"/>
      <w:marBottom w:val="0"/>
      <w:divBdr>
        <w:top w:val="none" w:sz="0" w:space="0" w:color="auto"/>
        <w:left w:val="none" w:sz="0" w:space="0" w:color="auto"/>
        <w:bottom w:val="none" w:sz="0" w:space="0" w:color="auto"/>
        <w:right w:val="none" w:sz="0" w:space="0" w:color="auto"/>
      </w:divBdr>
    </w:div>
    <w:div w:id="1951278525">
      <w:bodyDiv w:val="1"/>
      <w:marLeft w:val="0"/>
      <w:marRight w:val="0"/>
      <w:marTop w:val="0"/>
      <w:marBottom w:val="0"/>
      <w:divBdr>
        <w:top w:val="none" w:sz="0" w:space="0" w:color="auto"/>
        <w:left w:val="none" w:sz="0" w:space="0" w:color="auto"/>
        <w:bottom w:val="none" w:sz="0" w:space="0" w:color="auto"/>
        <w:right w:val="none" w:sz="0" w:space="0" w:color="auto"/>
      </w:divBdr>
    </w:div>
    <w:div w:id="21399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wagegap.org/tools" TargetMode="External"/><Relationship Id="rId13" Type="http://schemas.openxmlformats.org/officeDocument/2006/relationships/hyperlink" Target="http://www.payscale.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menandgoodjobs.org/" TargetMode="External"/><Relationship Id="rId12" Type="http://schemas.openxmlformats.org/officeDocument/2006/relationships/hyperlink" Target="https://www.careeronestop.org/Toolkit/ACINet.aspx" TargetMode="External"/><Relationship Id="rId17" Type="http://schemas.openxmlformats.org/officeDocument/2006/relationships/hyperlink" Target="https://www.dir.ca.gov/dlse/California_Equal_Pay_Act.htm" TargetMode="External"/><Relationship Id="rId2" Type="http://schemas.openxmlformats.org/officeDocument/2006/relationships/styles" Target="styles.xml"/><Relationship Id="rId16" Type="http://schemas.openxmlformats.org/officeDocument/2006/relationships/hyperlink" Target="https://www.dir.ca.gov/dlse/dlseRetalia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sdoor.com" TargetMode="External"/><Relationship Id="rId5" Type="http://schemas.openxmlformats.org/officeDocument/2006/relationships/footnotes" Target="footnotes.xml"/><Relationship Id="rId15" Type="http://schemas.openxmlformats.org/officeDocument/2006/relationships/hyperlink" Target="https://www.dir.ca.gov/dlse/HowToFileWageClaim.htm" TargetMode="External"/><Relationship Id="rId10" Type="http://schemas.openxmlformats.org/officeDocument/2006/relationships/hyperlink" Target="http://www.labormarketinfo.edd.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i.org/multimedia/gender-pay-gap-calculator/" TargetMode="External"/><Relationship Id="rId14" Type="http://schemas.openxmlformats.org/officeDocument/2006/relationships/hyperlink" Target="http://www.simplyhi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Tseu, Stephanie@CCSWG</dc:creator>
  <cp:lastModifiedBy>James, Jessica R. L.</cp:lastModifiedBy>
  <cp:revision>4</cp:revision>
  <cp:lastPrinted>2018-02-26T23:59:00Z</cp:lastPrinted>
  <dcterms:created xsi:type="dcterms:W3CDTF">2018-07-18T18:11:00Z</dcterms:created>
  <dcterms:modified xsi:type="dcterms:W3CDTF">2018-07-18T19:33:00Z</dcterms:modified>
</cp:coreProperties>
</file>